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1F09D" w14:textId="121302D8" w:rsidR="00C867C6" w:rsidRDefault="00D44E37" w:rsidP="00C867C6">
      <w:pPr>
        <w:spacing w:after="0"/>
        <w:jc w:val="center"/>
        <w:rPr>
          <w:b/>
          <w:sz w:val="30"/>
          <w:szCs w:val="30"/>
          <w:u w:val="single"/>
        </w:rPr>
      </w:pPr>
      <w:r>
        <w:rPr>
          <w:b/>
          <w:sz w:val="30"/>
          <w:szCs w:val="30"/>
          <w:u w:val="single"/>
        </w:rPr>
        <w:t xml:space="preserve">Renault </w:t>
      </w:r>
      <w:r w:rsidR="00FA7BD5">
        <w:rPr>
          <w:b/>
          <w:sz w:val="30"/>
          <w:szCs w:val="30"/>
          <w:u w:val="single"/>
        </w:rPr>
        <w:t>Megane</w:t>
      </w:r>
      <w:r>
        <w:rPr>
          <w:b/>
          <w:sz w:val="30"/>
          <w:szCs w:val="30"/>
          <w:u w:val="single"/>
        </w:rPr>
        <w:t xml:space="preserve"> 200</w:t>
      </w:r>
      <w:r w:rsidR="00FA7BD5">
        <w:rPr>
          <w:b/>
          <w:sz w:val="30"/>
          <w:szCs w:val="30"/>
          <w:u w:val="single"/>
        </w:rPr>
        <w:t>9</w:t>
      </w:r>
      <w:r w:rsidRPr="00D44E37">
        <w:rPr>
          <w:b/>
          <w:sz w:val="30"/>
          <w:szCs w:val="30"/>
          <w:u w:val="single"/>
        </w:rPr>
        <w:sym w:font="Wingdings" w:char="F0E0"/>
      </w:r>
      <w:r>
        <w:rPr>
          <w:b/>
          <w:sz w:val="30"/>
          <w:szCs w:val="30"/>
          <w:u w:val="single"/>
        </w:rPr>
        <w:t>201</w:t>
      </w:r>
      <w:r w:rsidR="00FA7BD5">
        <w:rPr>
          <w:b/>
          <w:sz w:val="30"/>
          <w:szCs w:val="30"/>
          <w:u w:val="single"/>
        </w:rPr>
        <w:t>6</w:t>
      </w:r>
    </w:p>
    <w:p w14:paraId="3B5979BA" w14:textId="05CA440E" w:rsidR="00386FFE" w:rsidRDefault="00386FFE" w:rsidP="00C867C6">
      <w:pPr>
        <w:spacing w:after="0"/>
        <w:jc w:val="center"/>
        <w:rPr>
          <w:b/>
          <w:sz w:val="30"/>
          <w:szCs w:val="30"/>
          <w:u w:val="single"/>
        </w:rPr>
      </w:pPr>
    </w:p>
    <w:p w14:paraId="4408A4A8" w14:textId="52671E72" w:rsidR="00C867C6" w:rsidRDefault="00FA7BD5" w:rsidP="00C867C6">
      <w:pPr>
        <w:spacing w:after="0"/>
        <w:jc w:val="center"/>
        <w:rPr>
          <w:b/>
          <w:sz w:val="30"/>
          <w:szCs w:val="30"/>
          <w:u w:val="single"/>
        </w:rPr>
      </w:pPr>
      <w:r>
        <w:rPr>
          <w:b/>
          <w:noProof/>
          <w:sz w:val="30"/>
          <w:szCs w:val="30"/>
        </w:rPr>
        <w:drawing>
          <wp:inline distT="0" distB="0" distL="0" distR="0" wp14:anchorId="66445BF0" wp14:editId="229BF508">
            <wp:extent cx="5124450" cy="3819525"/>
            <wp:effectExtent l="0" t="0" r="0" b="9525"/>
            <wp:docPr id="1234294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450" cy="3819525"/>
                    </a:xfrm>
                    <a:prstGeom prst="rect">
                      <a:avLst/>
                    </a:prstGeom>
                    <a:noFill/>
                    <a:ln>
                      <a:noFill/>
                    </a:ln>
                  </pic:spPr>
                </pic:pic>
              </a:graphicData>
            </a:graphic>
          </wp:inline>
        </w:drawing>
      </w:r>
    </w:p>
    <w:p w14:paraId="6C7863C4" w14:textId="28F9548B" w:rsidR="005A6FC8" w:rsidRDefault="005A6FC8" w:rsidP="00C867C6">
      <w:pPr>
        <w:spacing w:after="0"/>
        <w:jc w:val="center"/>
        <w:rPr>
          <w:b/>
          <w:sz w:val="30"/>
          <w:szCs w:val="30"/>
          <w:u w:val="single"/>
        </w:rPr>
      </w:pPr>
      <w:r w:rsidRPr="005A6FC8">
        <w:rPr>
          <w:b/>
          <w:noProof/>
          <w:sz w:val="30"/>
          <w:szCs w:val="30"/>
        </w:rPr>
        <w:drawing>
          <wp:inline distT="0" distB="0" distL="0" distR="0" wp14:anchorId="0CC0A1D0" wp14:editId="0FFAF0EC">
            <wp:extent cx="4381500" cy="4791075"/>
            <wp:effectExtent l="0" t="0" r="0" b="9525"/>
            <wp:docPr id="533855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0" cy="4791075"/>
                    </a:xfrm>
                    <a:prstGeom prst="rect">
                      <a:avLst/>
                    </a:prstGeom>
                    <a:noFill/>
                    <a:ln>
                      <a:noFill/>
                    </a:ln>
                  </pic:spPr>
                </pic:pic>
              </a:graphicData>
            </a:graphic>
          </wp:inline>
        </w:drawing>
      </w:r>
    </w:p>
    <w:p w14:paraId="1971A7A1" w14:textId="51579084" w:rsidR="006F56EB" w:rsidRDefault="00FA7BD5">
      <w:pPr>
        <w:rPr>
          <w:lang w:val="en-US"/>
        </w:rPr>
      </w:pPr>
      <w:r>
        <w:rPr>
          <w:noProof/>
          <w:lang w:val="en-US"/>
        </w:rPr>
        <w:lastRenderedPageBreak/>
        <w:drawing>
          <wp:inline distT="0" distB="0" distL="0" distR="0" wp14:anchorId="4FCF7C06" wp14:editId="3A2C15F0">
            <wp:extent cx="4467225" cy="4000500"/>
            <wp:effectExtent l="0" t="0" r="9525" b="0"/>
            <wp:docPr id="15869636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4000500"/>
                    </a:xfrm>
                    <a:prstGeom prst="rect">
                      <a:avLst/>
                    </a:prstGeom>
                    <a:noFill/>
                    <a:ln>
                      <a:noFill/>
                    </a:ln>
                  </pic:spPr>
                </pic:pic>
              </a:graphicData>
            </a:graphic>
          </wp:inline>
        </w:drawing>
      </w:r>
    </w:p>
    <w:p w14:paraId="206AB5C5" w14:textId="63013930" w:rsidR="00C64F28" w:rsidRPr="00334D98" w:rsidRDefault="00FA7BD5">
      <w:pPr>
        <w:rPr>
          <w:lang w:val="en-US"/>
        </w:rPr>
      </w:pPr>
      <w:r>
        <w:rPr>
          <w:noProof/>
          <w:lang w:val="en-US"/>
        </w:rPr>
        <w:drawing>
          <wp:inline distT="0" distB="0" distL="0" distR="0" wp14:anchorId="75253361" wp14:editId="171649A8">
            <wp:extent cx="4476750" cy="2895600"/>
            <wp:effectExtent l="0" t="0" r="0" b="0"/>
            <wp:docPr id="14364849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2895600"/>
                    </a:xfrm>
                    <a:prstGeom prst="rect">
                      <a:avLst/>
                    </a:prstGeom>
                    <a:noFill/>
                    <a:ln>
                      <a:noFill/>
                    </a:ln>
                  </pic:spPr>
                </pic:pic>
              </a:graphicData>
            </a:graphic>
          </wp:inline>
        </w:drawing>
      </w:r>
    </w:p>
    <w:p w14:paraId="2AD9C582" w14:textId="46DF819F" w:rsidR="00C867C6" w:rsidRDefault="00C867C6" w:rsidP="00FD6B15">
      <w:pPr>
        <w:jc w:val="center"/>
      </w:pPr>
    </w:p>
    <w:p w14:paraId="4B7D3F89" w14:textId="77777777" w:rsidR="005B0BAB" w:rsidRDefault="005B0BAB" w:rsidP="00FD6B15">
      <w:pPr>
        <w:jc w:val="center"/>
      </w:pPr>
    </w:p>
    <w:p w14:paraId="2889A616" w14:textId="77777777" w:rsidR="005B0BAB" w:rsidRDefault="005B0BAB" w:rsidP="00FD6B15">
      <w:pPr>
        <w:jc w:val="center"/>
      </w:pPr>
    </w:p>
    <w:p w14:paraId="21DC130E" w14:textId="77777777" w:rsidR="005B0BAB" w:rsidRDefault="005B0BAB" w:rsidP="00FD6B15">
      <w:pPr>
        <w:jc w:val="center"/>
      </w:pPr>
    </w:p>
    <w:p w14:paraId="61318F3D" w14:textId="77777777" w:rsidR="005B0BAB" w:rsidRDefault="005B0BAB" w:rsidP="00FD6B15">
      <w:pPr>
        <w:jc w:val="center"/>
      </w:pPr>
    </w:p>
    <w:p w14:paraId="4ED84C0C" w14:textId="77777777" w:rsidR="005B0BAB" w:rsidRDefault="005B0BAB" w:rsidP="00FD6B15">
      <w:pPr>
        <w:jc w:val="center"/>
      </w:pPr>
    </w:p>
    <w:p w14:paraId="6AF70DCC" w14:textId="77777777" w:rsidR="005B0BAB" w:rsidRDefault="005B0BAB" w:rsidP="00FD6B15">
      <w:pPr>
        <w:jc w:val="center"/>
      </w:pPr>
    </w:p>
    <w:p w14:paraId="01CCB49C" w14:textId="77777777" w:rsidR="005B0BAB" w:rsidRDefault="005B0BAB" w:rsidP="00FD6B15">
      <w:pPr>
        <w:jc w:val="center"/>
      </w:pPr>
    </w:p>
    <w:p w14:paraId="25C305F0" w14:textId="6469A394" w:rsidR="00302EB9" w:rsidRPr="005B0BAB" w:rsidRDefault="005B0BAB" w:rsidP="005B0BAB">
      <w:pPr>
        <w:jc w:val="center"/>
      </w:pPr>
      <w:r>
        <w:rPr>
          <w:noProof/>
        </w:rPr>
        <w:lastRenderedPageBreak/>
        <w:drawing>
          <wp:inline distT="0" distB="0" distL="0" distR="0" wp14:anchorId="10E3DF3D" wp14:editId="17BB2829">
            <wp:extent cx="4476750" cy="1104900"/>
            <wp:effectExtent l="0" t="0" r="0" b="0"/>
            <wp:docPr id="16435496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1104900"/>
                    </a:xfrm>
                    <a:prstGeom prst="rect">
                      <a:avLst/>
                    </a:prstGeom>
                    <a:noFill/>
                    <a:ln>
                      <a:noFill/>
                    </a:ln>
                  </pic:spPr>
                </pic:pic>
              </a:graphicData>
            </a:graphic>
          </wp:inline>
        </w:drawing>
      </w:r>
    </w:p>
    <w:p w14:paraId="616A566B" w14:textId="1AA7FF65" w:rsidR="00D55BFC" w:rsidRDefault="005B0BAB" w:rsidP="00A429AE">
      <w:pPr>
        <w:rPr>
          <w:b/>
          <w:u w:val="single"/>
        </w:rPr>
      </w:pPr>
      <w:r w:rsidRPr="005B0BAB">
        <w:rPr>
          <w:b/>
          <w:noProof/>
        </w:rPr>
        <w:drawing>
          <wp:inline distT="0" distB="0" distL="0" distR="0" wp14:anchorId="22EF634C" wp14:editId="0E818A6C">
            <wp:extent cx="5362575" cy="5410200"/>
            <wp:effectExtent l="0" t="0" r="9525" b="0"/>
            <wp:docPr id="12602706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575" cy="5410200"/>
                    </a:xfrm>
                    <a:prstGeom prst="rect">
                      <a:avLst/>
                    </a:prstGeom>
                    <a:noFill/>
                    <a:ln>
                      <a:noFill/>
                    </a:ln>
                  </pic:spPr>
                </pic:pic>
              </a:graphicData>
            </a:graphic>
          </wp:inline>
        </w:drawing>
      </w:r>
    </w:p>
    <w:p w14:paraId="67C3058D" w14:textId="378734DD" w:rsidR="00D55BFC" w:rsidRDefault="00D55BFC" w:rsidP="00A429AE">
      <w:pPr>
        <w:rPr>
          <w:b/>
          <w:u w:val="single"/>
        </w:rPr>
      </w:pPr>
    </w:p>
    <w:p w14:paraId="609DA9BF" w14:textId="77777777" w:rsidR="0095648D" w:rsidRDefault="0095648D" w:rsidP="00A429AE">
      <w:pPr>
        <w:rPr>
          <w:b/>
          <w:u w:val="single"/>
        </w:rPr>
      </w:pPr>
    </w:p>
    <w:p w14:paraId="7C93A73E" w14:textId="5F49794E" w:rsidR="0095648D" w:rsidRDefault="0095648D" w:rsidP="00A429AE">
      <w:pPr>
        <w:rPr>
          <w:b/>
          <w:u w:val="single"/>
        </w:rPr>
      </w:pPr>
      <w:r w:rsidRPr="0095648D">
        <w:rPr>
          <w:b/>
          <w:u w:val="single"/>
        </w:rPr>
        <w:t xml:space="preserve">Le problème dans l’installation d’un </w:t>
      </w:r>
      <w:proofErr w:type="spellStart"/>
      <w:r w:rsidRPr="0095648D">
        <w:rPr>
          <w:b/>
          <w:u w:val="single"/>
        </w:rPr>
        <w:t>gps</w:t>
      </w:r>
      <w:proofErr w:type="spellEnd"/>
      <w:r w:rsidRPr="0095648D">
        <w:rPr>
          <w:b/>
          <w:u w:val="single"/>
        </w:rPr>
        <w:t xml:space="preserve"> de ce type est qu’il est nécessaire qu’il communique avec le CAN de la voiture pour démarrer. Or dans le cas du </w:t>
      </w:r>
      <w:proofErr w:type="spellStart"/>
      <w:r w:rsidRPr="0095648D">
        <w:rPr>
          <w:b/>
          <w:u w:val="single"/>
        </w:rPr>
        <w:t>tomtom</w:t>
      </w:r>
      <w:proofErr w:type="spellEnd"/>
      <w:r w:rsidRPr="0095648D">
        <w:rPr>
          <w:b/>
          <w:u w:val="single"/>
        </w:rPr>
        <w:t xml:space="preserve">, le réseau CAN est réveillé par un calculateur, le 1714, </w:t>
      </w:r>
      <w:proofErr w:type="spellStart"/>
      <w:r w:rsidRPr="0095648D">
        <w:rPr>
          <w:b/>
          <w:u w:val="single"/>
        </w:rPr>
        <w:t>lui même</w:t>
      </w:r>
      <w:proofErr w:type="spellEnd"/>
      <w:r w:rsidRPr="0095648D">
        <w:rPr>
          <w:b/>
          <w:u w:val="single"/>
        </w:rPr>
        <w:t xml:space="preserve"> réveillé par le poste radio par un pulse 12V de 500ms via la prise </w:t>
      </w:r>
      <w:proofErr w:type="spellStart"/>
      <w:r w:rsidRPr="0095648D">
        <w:rPr>
          <w:b/>
          <w:u w:val="single"/>
        </w:rPr>
        <w:t>fakra</w:t>
      </w:r>
      <w:proofErr w:type="spellEnd"/>
      <w:r w:rsidRPr="0095648D">
        <w:rPr>
          <w:b/>
          <w:u w:val="single"/>
        </w:rPr>
        <w:t xml:space="preserve"> (bloc noir branché derrière la radio).</w:t>
      </w:r>
      <w:r w:rsidRPr="0095648D">
        <w:rPr>
          <w:b/>
          <w:u w:val="single"/>
        </w:rPr>
        <w:br/>
        <w:t xml:space="preserve">Ce pulse n’étant pas émis par la radio </w:t>
      </w:r>
      <w:proofErr w:type="spellStart"/>
      <w:r w:rsidRPr="0095648D">
        <w:rPr>
          <w:b/>
          <w:u w:val="single"/>
        </w:rPr>
        <w:t>android</w:t>
      </w:r>
      <w:proofErr w:type="spellEnd"/>
      <w:r w:rsidRPr="0095648D">
        <w:rPr>
          <w:b/>
          <w:u w:val="single"/>
        </w:rPr>
        <w:t>, le CAN n’est pas réveillé, donc la radio ne démarre pas.</w:t>
      </w:r>
      <w:r w:rsidRPr="0095648D">
        <w:rPr>
          <w:b/>
          <w:u w:val="single"/>
        </w:rPr>
        <w:br/>
        <w:t>Le calculateur s’occupant de réveiller le réseau est le 1714, situé derrière le compteur. Il suffit donc de le bypasser pour que la radio fonctionne. (Le can est réveillé avant, mais endormis après passage dans le 1714)</w:t>
      </w:r>
      <w:r w:rsidRPr="0095648D">
        <w:rPr>
          <w:b/>
          <w:u w:val="single"/>
        </w:rPr>
        <w:br/>
      </w:r>
      <w:r w:rsidRPr="0095648D">
        <w:rPr>
          <w:b/>
          <w:u w:val="single"/>
        </w:rPr>
        <w:br/>
        <w:t xml:space="preserve">Pour ne pas démonter le tableau de bord tout entier, il suffit de vous munir d’un gros tournevis plat assez long, puis de débrancher la prise grise située en dessous comme sur la </w:t>
      </w:r>
      <w:proofErr w:type="gramStart"/>
      <w:r w:rsidRPr="0095648D">
        <w:rPr>
          <w:b/>
          <w:u w:val="single"/>
        </w:rPr>
        <w:t>photo:</w:t>
      </w:r>
      <w:proofErr w:type="gramEnd"/>
    </w:p>
    <w:p w14:paraId="0063545E" w14:textId="6153A3C5" w:rsidR="0095648D" w:rsidRDefault="0095648D" w:rsidP="00A429AE">
      <w:pPr>
        <w:rPr>
          <w:b/>
          <w:u w:val="single"/>
        </w:rPr>
      </w:pPr>
      <w:r>
        <w:rPr>
          <w:noProof/>
        </w:rPr>
        <w:lastRenderedPageBreak/>
        <w:drawing>
          <wp:inline distT="0" distB="0" distL="0" distR="0" wp14:anchorId="60BEA816" wp14:editId="0D4346F0">
            <wp:extent cx="5715000" cy="7620000"/>
            <wp:effectExtent l="0" t="0" r="0" b="0"/>
            <wp:docPr id="1" name="ma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14:paraId="210784BB" w14:textId="3DEDEEB3" w:rsidR="0095648D" w:rsidRPr="0095648D" w:rsidRDefault="0095648D" w:rsidP="0095648D">
      <w:pPr>
        <w:rPr>
          <w:b/>
          <w:u w:val="single"/>
        </w:rPr>
      </w:pPr>
      <w:r w:rsidRPr="0095648D">
        <w:rPr>
          <w:b/>
          <w:u w:val="single"/>
        </w:rPr>
        <w:t xml:space="preserve">Il s’agit de la même prise que celle connectée au </w:t>
      </w:r>
      <w:proofErr w:type="spellStart"/>
      <w:r w:rsidRPr="0095648D">
        <w:rPr>
          <w:b/>
          <w:u w:val="single"/>
        </w:rPr>
        <w:t>tomtom</w:t>
      </w:r>
      <w:proofErr w:type="spellEnd"/>
      <w:r w:rsidRPr="0095648D">
        <w:rPr>
          <w:b/>
          <w:u w:val="single"/>
        </w:rPr>
        <w:t xml:space="preserve">, vous pouvez vous entraîner dessus avant d’attaquer l’autre </w:t>
      </w:r>
      <w:r w:rsidRPr="0095648D">
        <w:rPr>
          <w:b/>
          <w:noProof/>
          <w:u w:val="single"/>
        </w:rPr>
        <w:drawing>
          <wp:inline distT="0" distB="0" distL="0" distR="0" wp14:anchorId="2AE258EF" wp14:editId="4E917979">
            <wp:extent cx="142875" cy="161925"/>
            <wp:effectExtent l="0" t="0" r="9525" b="9525"/>
            <wp:docPr id="112116861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5648D">
        <w:rPr>
          <w:b/>
          <w:u w:val="single"/>
        </w:rPr>
        <w:br/>
        <w:t xml:space="preserve">Ici le connecteur du 1714 a déjà été débranché et branché sur le faisceau de l’autoradio </w:t>
      </w:r>
      <w:proofErr w:type="spellStart"/>
      <w:r w:rsidRPr="0095648D">
        <w:rPr>
          <w:b/>
          <w:u w:val="single"/>
        </w:rPr>
        <w:t>android</w:t>
      </w:r>
      <w:proofErr w:type="spellEnd"/>
      <w:r w:rsidRPr="0095648D">
        <w:rPr>
          <w:b/>
          <w:u w:val="single"/>
        </w:rPr>
        <w:t xml:space="preserve"> (étape suivante), vous deviez cependant le voir en vous penchant correctement. Une fois débranché, un crochet vous permettra de le tirer à vous.</w:t>
      </w:r>
      <w:r w:rsidRPr="0095648D">
        <w:rPr>
          <w:b/>
          <w:u w:val="single"/>
        </w:rPr>
        <w:br/>
        <w:t>Voilà, l’étape la plus compliqué est passée.</w:t>
      </w:r>
      <w:r w:rsidRPr="0095648D">
        <w:rPr>
          <w:b/>
          <w:u w:val="single"/>
        </w:rPr>
        <w:br/>
        <w:t>Pour la suite, il vous faudra passer 4 faisceaux, les deux présents sur la photo ainsi que les 2 connecteurs qui se branchent à l’écran de la radio.</w:t>
      </w:r>
      <w:r w:rsidRPr="0095648D">
        <w:rPr>
          <w:b/>
          <w:u w:val="single"/>
        </w:rPr>
        <w:br/>
      </w:r>
      <w:r w:rsidRPr="0095648D">
        <w:rPr>
          <w:b/>
          <w:u w:val="single"/>
        </w:rPr>
        <w:lastRenderedPageBreak/>
        <w:br/>
      </w:r>
      <w:r w:rsidRPr="0095648D">
        <w:rPr>
          <w:b/>
          <w:noProof/>
          <w:u w:val="single"/>
        </w:rPr>
        <w:drawing>
          <wp:inline distT="0" distB="0" distL="0" distR="0" wp14:anchorId="487A9088" wp14:editId="6EDF3E21">
            <wp:extent cx="1714500" cy="1400175"/>
            <wp:effectExtent l="0" t="0" r="0" b="9525"/>
            <wp:docPr id="811754757" name="Image 3" descr="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400175"/>
                    </a:xfrm>
                    <a:prstGeom prst="rect">
                      <a:avLst/>
                    </a:prstGeom>
                    <a:noFill/>
                    <a:ln>
                      <a:noFill/>
                    </a:ln>
                  </pic:spPr>
                </pic:pic>
              </a:graphicData>
            </a:graphic>
          </wp:inline>
        </w:drawing>
      </w:r>
    </w:p>
    <w:p w14:paraId="387BACD0" w14:textId="77777777" w:rsidR="0095648D" w:rsidRPr="0095648D" w:rsidRDefault="0095648D" w:rsidP="0095648D">
      <w:pPr>
        <w:rPr>
          <w:b/>
          <w:u w:val="single"/>
        </w:rPr>
      </w:pPr>
      <w:r w:rsidRPr="0095648D">
        <w:rPr>
          <w:b/>
          <w:u w:val="single"/>
        </w:rPr>
        <w:t>Meilleurs smartphones Android</w:t>
      </w:r>
    </w:p>
    <w:p w14:paraId="66E9801F" w14:textId="7BA167D9" w:rsidR="0095648D" w:rsidRDefault="0095648D" w:rsidP="0095648D">
      <w:pPr>
        <w:rPr>
          <w:b/>
          <w:u w:val="single"/>
        </w:rPr>
      </w:pPr>
      <w:r w:rsidRPr="0095648D">
        <w:rPr>
          <w:b/>
          <w:u w:val="single"/>
        </w:rPr>
        <w:br/>
        <w:t>Le gris permet de récupérer les voyants airbag, le second se branche sur le faisceau que vous venez de débrancher sous le tableau de bord, du calculateur 1714.</w:t>
      </w:r>
      <w:r w:rsidRPr="0095648D">
        <w:rPr>
          <w:b/>
          <w:u w:val="single"/>
        </w:rPr>
        <w:br/>
      </w:r>
      <w:r w:rsidRPr="0095648D">
        <w:rPr>
          <w:b/>
          <w:u w:val="single"/>
        </w:rPr>
        <w:br/>
        <w:t xml:space="preserve">ATTENTION : ne pas brancher ce faisceau dans le faisceau qui était branché au </w:t>
      </w:r>
      <w:proofErr w:type="spellStart"/>
      <w:r w:rsidRPr="0095648D">
        <w:rPr>
          <w:b/>
          <w:u w:val="single"/>
        </w:rPr>
        <w:t>tomtom</w:t>
      </w:r>
      <w:proofErr w:type="spellEnd"/>
      <w:r w:rsidRPr="0095648D">
        <w:rPr>
          <w:b/>
          <w:u w:val="single"/>
        </w:rPr>
        <w:t xml:space="preserve">, au risque de griller votre </w:t>
      </w:r>
      <w:proofErr w:type="spellStart"/>
      <w:r w:rsidRPr="0095648D">
        <w:rPr>
          <w:b/>
          <w:u w:val="single"/>
        </w:rPr>
        <w:t>canbus</w:t>
      </w:r>
      <w:proofErr w:type="spellEnd"/>
      <w:r w:rsidRPr="0095648D">
        <w:rPr>
          <w:b/>
          <w:u w:val="single"/>
        </w:rPr>
        <w:t xml:space="preserve"> </w:t>
      </w:r>
      <w:proofErr w:type="spellStart"/>
      <w:proofErr w:type="gramStart"/>
      <w:r w:rsidRPr="0095648D">
        <w:rPr>
          <w:b/>
          <w:u w:val="single"/>
        </w:rPr>
        <w:t>decoder</w:t>
      </w:r>
      <w:proofErr w:type="spellEnd"/>
      <w:r w:rsidRPr="0095648D">
        <w:rPr>
          <w:b/>
          <w:u w:val="single"/>
        </w:rPr>
        <w:t>!</w:t>
      </w:r>
      <w:proofErr w:type="gramEnd"/>
      <w:r w:rsidRPr="0095648D">
        <w:rPr>
          <w:b/>
          <w:u w:val="single"/>
        </w:rPr>
        <w:t xml:space="preserve"> </w:t>
      </w:r>
      <w:r w:rsidRPr="0095648D">
        <w:rPr>
          <w:b/>
          <w:u w:val="single"/>
        </w:rPr>
        <w:br/>
        <w:t xml:space="preserve">Le faisceau qui était branché au </w:t>
      </w:r>
      <w:proofErr w:type="spellStart"/>
      <w:r w:rsidRPr="0095648D">
        <w:rPr>
          <w:b/>
          <w:u w:val="single"/>
        </w:rPr>
        <w:t>tomtom</w:t>
      </w:r>
      <w:proofErr w:type="spellEnd"/>
      <w:r w:rsidRPr="0095648D">
        <w:rPr>
          <w:b/>
          <w:u w:val="single"/>
        </w:rPr>
        <w:t xml:space="preserve"> NE DOIT PAS être branché à quoi que ce </w:t>
      </w:r>
      <w:proofErr w:type="gramStart"/>
      <w:r w:rsidRPr="0095648D">
        <w:rPr>
          <w:b/>
          <w:u w:val="single"/>
        </w:rPr>
        <w:t>soit!</w:t>
      </w:r>
      <w:proofErr w:type="gramEnd"/>
    </w:p>
    <w:p w14:paraId="20D7FF3F" w14:textId="77777777" w:rsidR="007212A8" w:rsidRDefault="007212A8" w:rsidP="0095648D">
      <w:pPr>
        <w:rPr>
          <w:b/>
          <w:u w:val="single"/>
        </w:rPr>
      </w:pPr>
    </w:p>
    <w:p w14:paraId="41689DA4" w14:textId="4523BD4C" w:rsidR="007212A8" w:rsidRDefault="007212A8" w:rsidP="0095648D">
      <w:pPr>
        <w:rPr>
          <w:b/>
          <w:u w:val="single"/>
        </w:rPr>
      </w:pPr>
      <w:r w:rsidRPr="007212A8">
        <w:rPr>
          <w:b/>
          <w:u w:val="single"/>
        </w:rPr>
        <w:t xml:space="preserve">La seconde, plus plate, se branche à la CBOX si votre voiture la possède. (Pas sûr de moi sur ce </w:t>
      </w:r>
      <w:proofErr w:type="spellStart"/>
      <w:r w:rsidRPr="007212A8">
        <w:rPr>
          <w:b/>
          <w:u w:val="single"/>
        </w:rPr>
        <w:t>coup là</w:t>
      </w:r>
      <w:proofErr w:type="spellEnd"/>
      <w:r w:rsidRPr="007212A8">
        <w:rPr>
          <w:b/>
          <w:u w:val="single"/>
        </w:rPr>
        <w:t xml:space="preserve">, en tout cas elle ne m’était pas </w:t>
      </w:r>
      <w:proofErr w:type="gramStart"/>
      <w:r w:rsidRPr="007212A8">
        <w:rPr>
          <w:b/>
          <w:u w:val="single"/>
        </w:rPr>
        <w:t>utile!</w:t>
      </w:r>
      <w:proofErr w:type="gramEnd"/>
      <w:r w:rsidRPr="007212A8">
        <w:rPr>
          <w:b/>
          <w:u w:val="single"/>
        </w:rPr>
        <w:t>)</w:t>
      </w:r>
      <w:r w:rsidRPr="007212A8">
        <w:rPr>
          <w:b/>
          <w:u w:val="single"/>
        </w:rPr>
        <w:br/>
        <w:t xml:space="preserve">Pour relier le signal radio, il va être nécessaire de se brancher sur la petite prise blanche </w:t>
      </w:r>
      <w:proofErr w:type="spellStart"/>
      <w:r w:rsidRPr="007212A8">
        <w:rPr>
          <w:b/>
          <w:u w:val="single"/>
        </w:rPr>
        <w:t>Fakra</w:t>
      </w:r>
      <w:proofErr w:type="spellEnd"/>
      <w:r w:rsidRPr="007212A8">
        <w:rPr>
          <w:b/>
          <w:u w:val="single"/>
        </w:rPr>
        <w:t>.</w:t>
      </w:r>
      <w:r w:rsidRPr="007212A8">
        <w:rPr>
          <w:b/>
          <w:u w:val="single"/>
        </w:rPr>
        <w:br/>
        <w:t xml:space="preserve">3 prises arrivent à l’arrière du </w:t>
      </w:r>
      <w:proofErr w:type="spellStart"/>
      <w:r w:rsidRPr="007212A8">
        <w:rPr>
          <w:b/>
          <w:u w:val="single"/>
        </w:rPr>
        <w:t>tomtom</w:t>
      </w:r>
      <w:proofErr w:type="spellEnd"/>
      <w:r w:rsidRPr="007212A8">
        <w:rPr>
          <w:b/>
          <w:u w:val="single"/>
        </w:rPr>
        <w:t xml:space="preserve">. </w:t>
      </w:r>
      <w:proofErr w:type="gramStart"/>
      <w:r w:rsidRPr="007212A8">
        <w:rPr>
          <w:b/>
          <w:u w:val="single"/>
        </w:rPr>
        <w:t>Une bleu</w:t>
      </w:r>
      <w:proofErr w:type="gramEnd"/>
      <w:r w:rsidRPr="007212A8">
        <w:rPr>
          <w:b/>
          <w:u w:val="single"/>
        </w:rPr>
        <w:t xml:space="preserve">, </w:t>
      </w:r>
      <w:proofErr w:type="gramStart"/>
      <w:r w:rsidRPr="007212A8">
        <w:rPr>
          <w:b/>
          <w:u w:val="single"/>
        </w:rPr>
        <w:t>une jaune</w:t>
      </w:r>
      <w:proofErr w:type="gramEnd"/>
      <w:r w:rsidRPr="007212A8">
        <w:rPr>
          <w:b/>
          <w:u w:val="single"/>
        </w:rPr>
        <w:t xml:space="preserve"> et une blanche. La prise bleu correspond à la prise </w:t>
      </w:r>
      <w:proofErr w:type="spellStart"/>
      <w:r w:rsidRPr="007212A8">
        <w:rPr>
          <w:b/>
          <w:u w:val="single"/>
        </w:rPr>
        <w:t>gps</w:t>
      </w:r>
      <w:proofErr w:type="spellEnd"/>
      <w:r w:rsidRPr="007212A8">
        <w:rPr>
          <w:b/>
          <w:u w:val="single"/>
        </w:rPr>
        <w:t xml:space="preserve">, sur laquelle vous pouvez brancher votre autoradio </w:t>
      </w:r>
      <w:proofErr w:type="spellStart"/>
      <w:r w:rsidRPr="007212A8">
        <w:rPr>
          <w:b/>
          <w:u w:val="single"/>
        </w:rPr>
        <w:t>android</w:t>
      </w:r>
      <w:proofErr w:type="spellEnd"/>
      <w:r w:rsidRPr="007212A8">
        <w:rPr>
          <w:b/>
          <w:u w:val="single"/>
        </w:rPr>
        <w:t>.</w:t>
      </w:r>
      <w:r w:rsidRPr="007212A8">
        <w:rPr>
          <w:b/>
          <w:u w:val="single"/>
        </w:rPr>
        <w:br/>
        <w:t>Puis, 2 cas de figure :</w:t>
      </w:r>
      <w:r w:rsidRPr="007212A8">
        <w:rPr>
          <w:b/>
          <w:u w:val="single"/>
        </w:rPr>
        <w:br/>
      </w:r>
      <w:r w:rsidRPr="007212A8">
        <w:rPr>
          <w:b/>
          <w:u w:val="single"/>
        </w:rPr>
        <w:br/>
        <w:t>Dans mon cas, la radio Renault ne possède qu’un connecteur radio, blanc.</w:t>
      </w:r>
      <w:r w:rsidRPr="007212A8">
        <w:rPr>
          <w:b/>
          <w:u w:val="single"/>
        </w:rPr>
        <w:br/>
        <w:t xml:space="preserve">Au niveau du </w:t>
      </w:r>
      <w:proofErr w:type="spellStart"/>
      <w:r w:rsidRPr="007212A8">
        <w:rPr>
          <w:b/>
          <w:u w:val="single"/>
        </w:rPr>
        <w:t>tomtom</w:t>
      </w:r>
      <w:proofErr w:type="spellEnd"/>
      <w:r w:rsidRPr="007212A8">
        <w:rPr>
          <w:b/>
          <w:u w:val="single"/>
        </w:rPr>
        <w:t>, la prise blanche est la prise d’où arrive le signal radio, et la jaune est en fait une sortie vers la prise blanche dans le compartiment inférieur, qui se branche au poste radio.</w:t>
      </w:r>
      <w:r w:rsidRPr="007212A8">
        <w:rPr>
          <w:b/>
          <w:u w:val="single"/>
        </w:rPr>
        <w:br/>
        <w:t xml:space="preserve">Or le fait de supprimer le </w:t>
      </w:r>
      <w:proofErr w:type="spellStart"/>
      <w:r w:rsidRPr="007212A8">
        <w:rPr>
          <w:b/>
          <w:u w:val="single"/>
        </w:rPr>
        <w:t>tomtom</w:t>
      </w:r>
      <w:proofErr w:type="spellEnd"/>
      <w:r w:rsidRPr="007212A8">
        <w:rPr>
          <w:b/>
          <w:u w:val="single"/>
        </w:rPr>
        <w:t xml:space="preserve"> supprime la liaison entre le connecteur blanc et jaune du compartiment </w:t>
      </w:r>
      <w:proofErr w:type="spellStart"/>
      <w:r w:rsidRPr="007212A8">
        <w:rPr>
          <w:b/>
          <w:u w:val="single"/>
        </w:rPr>
        <w:t>tomtom</w:t>
      </w:r>
      <w:proofErr w:type="spellEnd"/>
      <w:r w:rsidRPr="007212A8">
        <w:rPr>
          <w:b/>
          <w:u w:val="single"/>
        </w:rPr>
        <w:t>.</w:t>
      </w:r>
      <w:r w:rsidRPr="007212A8">
        <w:rPr>
          <w:b/>
          <w:u w:val="single"/>
        </w:rPr>
        <w:br/>
        <w:t>Il faut donc brancher votre nouvelle radio sur le connecteur blanc situé dans l’espace supérieur.</w:t>
      </w:r>
      <w:r w:rsidRPr="007212A8">
        <w:rPr>
          <w:b/>
          <w:u w:val="single"/>
        </w:rPr>
        <w:br/>
      </w:r>
      <w:r w:rsidRPr="007212A8">
        <w:rPr>
          <w:b/>
          <w:u w:val="single"/>
        </w:rPr>
        <w:br/>
        <w:t xml:space="preserve">2e cas de figure, votre radio Renault possède une prise blanche ET une prise jaune. La blanche correspond à votre antenne bâton classique, et </w:t>
      </w:r>
      <w:proofErr w:type="gramStart"/>
      <w:r w:rsidRPr="007212A8">
        <w:rPr>
          <w:b/>
          <w:u w:val="single"/>
        </w:rPr>
        <w:t>la jaune</w:t>
      </w:r>
      <w:proofErr w:type="gramEnd"/>
      <w:r w:rsidRPr="007212A8">
        <w:rPr>
          <w:b/>
          <w:u w:val="single"/>
        </w:rPr>
        <w:t xml:space="preserve"> correspond à une antenne incrustée dans la lunette arrière. L’utilité est de switcher entre le meilleur signal des 2, un </w:t>
      </w:r>
      <w:proofErr w:type="spellStart"/>
      <w:r w:rsidRPr="007212A8">
        <w:rPr>
          <w:b/>
          <w:u w:val="single"/>
        </w:rPr>
        <w:t>diversity</w:t>
      </w:r>
      <w:proofErr w:type="spellEnd"/>
      <w:r w:rsidRPr="007212A8">
        <w:rPr>
          <w:b/>
          <w:u w:val="single"/>
        </w:rPr>
        <w:t>.</w:t>
      </w:r>
      <w:r w:rsidRPr="007212A8">
        <w:rPr>
          <w:b/>
          <w:u w:val="single"/>
        </w:rPr>
        <w:br/>
        <w:t xml:space="preserve">Dans ce cas, je ne suis pas certain du câblage mais je pense que se brancher sur la prise blanche initialement connectée à la radio Renault suffit. Sinon, </w:t>
      </w:r>
      <w:proofErr w:type="spellStart"/>
      <w:r w:rsidRPr="007212A8">
        <w:rPr>
          <w:b/>
          <w:u w:val="single"/>
        </w:rPr>
        <w:t>branchez vous</w:t>
      </w:r>
      <w:proofErr w:type="spellEnd"/>
      <w:r w:rsidRPr="007212A8">
        <w:rPr>
          <w:b/>
          <w:u w:val="single"/>
        </w:rPr>
        <w:t xml:space="preserve"> sur la prise blanche qui était connectée au </w:t>
      </w:r>
      <w:proofErr w:type="spellStart"/>
      <w:r w:rsidRPr="007212A8">
        <w:rPr>
          <w:b/>
          <w:u w:val="single"/>
        </w:rPr>
        <w:t>tomtom</w:t>
      </w:r>
      <w:proofErr w:type="spellEnd"/>
      <w:r w:rsidRPr="007212A8">
        <w:rPr>
          <w:b/>
          <w:u w:val="single"/>
        </w:rPr>
        <w:t>.</w:t>
      </w:r>
    </w:p>
    <w:p w14:paraId="64827F94" w14:textId="77777777" w:rsidR="007212A8" w:rsidRPr="007212A8" w:rsidRDefault="007212A8" w:rsidP="007212A8">
      <w:pPr>
        <w:rPr>
          <w:b/>
          <w:u w:val="single"/>
        </w:rPr>
      </w:pPr>
      <w:r w:rsidRPr="007212A8">
        <w:rPr>
          <w:b/>
          <w:u w:val="single"/>
        </w:rPr>
        <w:t>Il ne vous reste plus qu’à rebrancher le tout à votre radio, essayer de trouver de la place pour tout loger puis de remonter la façade.</w:t>
      </w:r>
      <w:r w:rsidRPr="007212A8">
        <w:rPr>
          <w:b/>
          <w:u w:val="single"/>
        </w:rPr>
        <w:br/>
        <w:t xml:space="preserve">N’oubliez pas de tester la radio avant de tout </w:t>
      </w:r>
      <w:proofErr w:type="gramStart"/>
      <w:r w:rsidRPr="007212A8">
        <w:rPr>
          <w:b/>
          <w:u w:val="single"/>
        </w:rPr>
        <w:t>remonter!</w:t>
      </w:r>
      <w:proofErr w:type="gramEnd"/>
    </w:p>
    <w:p w14:paraId="7D654427" w14:textId="77777777" w:rsidR="007212A8" w:rsidRPr="007212A8" w:rsidRDefault="007212A8" w:rsidP="007212A8">
      <w:pPr>
        <w:rPr>
          <w:b/>
          <w:u w:val="single"/>
        </w:rPr>
      </w:pPr>
      <w:r w:rsidRPr="007212A8">
        <w:rPr>
          <w:b/>
          <w:u w:val="single"/>
        </w:rPr>
        <w:t>Concessionnaires automobiles à proximité</w:t>
      </w:r>
    </w:p>
    <w:p w14:paraId="12255EC0" w14:textId="30F481E2" w:rsidR="007212A8" w:rsidRDefault="007212A8" w:rsidP="007212A8">
      <w:pPr>
        <w:rPr>
          <w:b/>
          <w:u w:val="single"/>
        </w:rPr>
      </w:pPr>
      <w:r w:rsidRPr="007212A8">
        <w:rPr>
          <w:b/>
          <w:u w:val="single"/>
        </w:rPr>
        <w:br/>
        <w:t xml:space="preserve">Il y a de la place dans la partie gauche du compartiment inférieur, j’y ai logé la prise </w:t>
      </w:r>
      <w:proofErr w:type="spellStart"/>
      <w:r w:rsidRPr="007212A8">
        <w:rPr>
          <w:b/>
          <w:u w:val="single"/>
        </w:rPr>
        <w:t>fakra</w:t>
      </w:r>
      <w:proofErr w:type="spellEnd"/>
      <w:r w:rsidRPr="007212A8">
        <w:rPr>
          <w:b/>
          <w:u w:val="single"/>
        </w:rPr>
        <w:t xml:space="preserve"> ainsi que le petit boîtier </w:t>
      </w:r>
      <w:proofErr w:type="spellStart"/>
      <w:r w:rsidRPr="007212A8">
        <w:rPr>
          <w:b/>
          <w:u w:val="single"/>
        </w:rPr>
        <w:t>CANbus</w:t>
      </w:r>
      <w:proofErr w:type="spellEnd"/>
      <w:r w:rsidRPr="007212A8">
        <w:rPr>
          <w:b/>
          <w:u w:val="single"/>
        </w:rPr>
        <w:t xml:space="preserve"> </w:t>
      </w:r>
      <w:proofErr w:type="spellStart"/>
      <w:r w:rsidRPr="007212A8">
        <w:rPr>
          <w:b/>
          <w:u w:val="single"/>
        </w:rPr>
        <w:t>decoder</w:t>
      </w:r>
      <w:proofErr w:type="spellEnd"/>
      <w:r w:rsidRPr="007212A8">
        <w:rPr>
          <w:b/>
          <w:u w:val="single"/>
        </w:rPr>
        <w:t>.</w:t>
      </w:r>
      <w:r w:rsidRPr="007212A8">
        <w:rPr>
          <w:b/>
          <w:u w:val="single"/>
        </w:rPr>
        <w:br/>
        <w:t xml:space="preserve">La radio doit démarrer après avoir inséré la carte, et les commandes au volant ainsi que les informations CAN </w:t>
      </w:r>
      <w:r w:rsidRPr="007212A8">
        <w:rPr>
          <w:b/>
          <w:u w:val="single"/>
        </w:rPr>
        <w:lastRenderedPageBreak/>
        <w:t>comme « porte ouverte » doivent marcher.</w:t>
      </w:r>
      <w:r w:rsidRPr="007212A8">
        <w:rPr>
          <w:b/>
          <w:u w:val="single"/>
        </w:rPr>
        <w:br/>
        <w:t xml:space="preserve">Les commandes au volant peuvent être personnalisées pour effectuer l’action de votre choix, n’hésitez pas à faire un tour sur le forum XDA qui est une mine d’information sur les autoradios </w:t>
      </w:r>
      <w:proofErr w:type="spellStart"/>
      <w:r w:rsidRPr="007212A8">
        <w:rPr>
          <w:b/>
          <w:u w:val="single"/>
        </w:rPr>
        <w:t>android</w:t>
      </w:r>
      <w:proofErr w:type="spellEnd"/>
      <w:r w:rsidRPr="007212A8">
        <w:rPr>
          <w:b/>
          <w:u w:val="single"/>
        </w:rPr>
        <w:t xml:space="preserve"> pour comprendre son fonctionnement.</w:t>
      </w:r>
      <w:r w:rsidRPr="007212A8">
        <w:rPr>
          <w:b/>
          <w:u w:val="single"/>
        </w:rPr>
        <w:br/>
      </w:r>
      <w:r w:rsidRPr="007212A8">
        <w:rPr>
          <w:b/>
          <w:u w:val="single"/>
        </w:rPr>
        <w:br/>
        <w:t>C’est ici que ce termine ce tutoriel, en cas de problèmes n’hésitez pas à me contacter.</w:t>
      </w:r>
      <w:r w:rsidRPr="007212A8">
        <w:rPr>
          <w:b/>
          <w:u w:val="single"/>
        </w:rPr>
        <w:br/>
        <w:t>Contactez moi également si vous réussissez à faire fonctionner la petite molette près du frein à main!</w:t>
      </w:r>
    </w:p>
    <w:p w14:paraId="585C5123" w14:textId="77777777" w:rsidR="00185629" w:rsidRDefault="00185629" w:rsidP="007212A8">
      <w:pPr>
        <w:rPr>
          <w:b/>
          <w:u w:val="single"/>
        </w:rPr>
      </w:pPr>
    </w:p>
    <w:p w14:paraId="16AA547A" w14:textId="387448C5" w:rsidR="00185629" w:rsidRDefault="00185629" w:rsidP="007212A8">
      <w:pPr>
        <w:rPr>
          <w:b/>
          <w:u w:val="single"/>
        </w:rPr>
      </w:pPr>
      <w:r>
        <w:rPr>
          <w:noProof/>
        </w:rPr>
        <w:drawing>
          <wp:inline distT="0" distB="0" distL="0" distR="0" wp14:anchorId="1DD2D601" wp14:editId="06EFCC10">
            <wp:extent cx="3124200" cy="1466850"/>
            <wp:effectExtent l="0" t="0" r="0" b="0"/>
            <wp:docPr id="878183981" name="Image 1" descr="Autoradio Android avec Navigation GPS et WIFI pour Renault Megane 3  Fluence, 2 Din, Stéréo, Limitation de l'Unité Centrale, Lecteur Vidéo avec  Cadre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EN9PaPL9KcqMkdUPxajnCA_375" descr="Autoradio Android avec Navigation GPS et WIFI pour Renault Megane 3  Fluence, 2 Din, Stéréo, Limitation de l'Unité Centrale, Lecteur Vidéo avec  Cadre - AliExp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71E382FE" w14:textId="7BE57C23" w:rsidR="005428F6" w:rsidRDefault="00203B01" w:rsidP="007212A8">
      <w:pPr>
        <w:rPr>
          <w:b/>
          <w:u w:val="single"/>
        </w:rPr>
      </w:pPr>
      <w:r>
        <w:rPr>
          <w:noProof/>
        </w:rPr>
        <mc:AlternateContent>
          <mc:Choice Requires="wps">
            <w:drawing>
              <wp:inline distT="0" distB="0" distL="0" distR="0" wp14:anchorId="7D9D1CD1" wp14:editId="0F678B8B">
                <wp:extent cx="304800" cy="304800"/>
                <wp:effectExtent l="0" t="0" r="0" b="0"/>
                <wp:docPr id="72036562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397DE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b/>
          <w:noProof/>
          <w:u w:val="single"/>
        </w:rPr>
        <w:drawing>
          <wp:inline distT="0" distB="0" distL="0" distR="0" wp14:anchorId="2CEE2C3B" wp14:editId="4690B278">
            <wp:extent cx="5819775" cy="5143500"/>
            <wp:effectExtent l="0" t="0" r="9525" b="0"/>
            <wp:docPr id="5612915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5143500"/>
                    </a:xfrm>
                    <a:prstGeom prst="rect">
                      <a:avLst/>
                    </a:prstGeom>
                    <a:noFill/>
                    <a:ln>
                      <a:noFill/>
                    </a:ln>
                  </pic:spPr>
                </pic:pic>
              </a:graphicData>
            </a:graphic>
          </wp:inline>
        </w:drawing>
      </w:r>
    </w:p>
    <w:p w14:paraId="5B738B69" w14:textId="77777777" w:rsidR="009F13EE" w:rsidRPr="009F13EE" w:rsidRDefault="009F13EE" w:rsidP="009F13EE">
      <w:pPr>
        <w:rPr>
          <w:b/>
          <w:u w:val="single"/>
        </w:rPr>
      </w:pPr>
      <w:r w:rsidRPr="009F13EE">
        <w:rPr>
          <w:b/>
          <w:u w:val="single"/>
        </w:rPr>
        <w:t>Attention !</w:t>
      </w:r>
    </w:p>
    <w:p w14:paraId="7AB82158" w14:textId="77777777" w:rsidR="009F13EE" w:rsidRPr="009F13EE" w:rsidRDefault="009F13EE" w:rsidP="009F13EE">
      <w:pPr>
        <w:rPr>
          <w:b/>
          <w:u w:val="single"/>
        </w:rPr>
      </w:pPr>
      <w:r w:rsidRPr="009F13EE">
        <w:rPr>
          <w:b/>
          <w:u w:val="single"/>
        </w:rPr>
        <w:t xml:space="preserve">Veuillez noter que si votre véhicule est équipé des systèmes Bose et </w:t>
      </w:r>
      <w:proofErr w:type="spellStart"/>
      <w:r w:rsidRPr="009F13EE">
        <w:rPr>
          <w:b/>
          <w:u w:val="single"/>
        </w:rPr>
        <w:t>Tomtom</w:t>
      </w:r>
      <w:proofErr w:type="spellEnd"/>
      <w:r w:rsidRPr="009F13EE">
        <w:rPr>
          <w:b/>
          <w:u w:val="single"/>
        </w:rPr>
        <w:t>, veuillez ne pas acheter ce produit car il n'est pas compatible avec votre modèle de véhicule.</w:t>
      </w:r>
    </w:p>
    <w:p w14:paraId="04E423E2" w14:textId="77777777" w:rsidR="009F13EE" w:rsidRPr="009F13EE" w:rsidRDefault="009F13EE" w:rsidP="009F13EE">
      <w:pPr>
        <w:rPr>
          <w:b/>
          <w:u w:val="single"/>
        </w:rPr>
      </w:pPr>
    </w:p>
    <w:p w14:paraId="3F4152C5" w14:textId="77777777" w:rsidR="009F13EE" w:rsidRPr="009F13EE" w:rsidRDefault="009F13EE" w:rsidP="009F13EE">
      <w:pPr>
        <w:rPr>
          <w:b/>
          <w:u w:val="single"/>
        </w:rPr>
      </w:pPr>
      <w:r w:rsidRPr="009F13EE">
        <w:rPr>
          <w:b/>
          <w:u w:val="single"/>
        </w:rPr>
        <w:t xml:space="preserve">1. Le connecteur A est une prise pour le volant. </w:t>
      </w:r>
    </w:p>
    <w:p w14:paraId="481115D9" w14:textId="77777777" w:rsidR="009F13EE" w:rsidRPr="009F13EE" w:rsidRDefault="009F13EE" w:rsidP="009F13EE">
      <w:pPr>
        <w:rPr>
          <w:b/>
          <w:u w:val="single"/>
        </w:rPr>
      </w:pPr>
      <w:r w:rsidRPr="009F13EE">
        <w:rPr>
          <w:b/>
          <w:u w:val="single"/>
        </w:rPr>
        <w:t xml:space="preserve">2. Le connecteur B est une prise pour la Megane 3. </w:t>
      </w:r>
    </w:p>
    <w:p w14:paraId="52800E35" w14:textId="77777777" w:rsidR="009F13EE" w:rsidRPr="009F13EE" w:rsidRDefault="009F13EE" w:rsidP="009F13EE">
      <w:pPr>
        <w:rPr>
          <w:b/>
          <w:u w:val="single"/>
        </w:rPr>
      </w:pPr>
      <w:r w:rsidRPr="009F13EE">
        <w:rPr>
          <w:b/>
          <w:u w:val="single"/>
        </w:rPr>
        <w:t xml:space="preserve">3. Le connecteur C doit être inséré dans le port du système de navigation. </w:t>
      </w:r>
    </w:p>
    <w:p w14:paraId="15ADE212" w14:textId="77777777" w:rsidR="009F13EE" w:rsidRPr="009F13EE" w:rsidRDefault="009F13EE" w:rsidP="009F13EE">
      <w:pPr>
        <w:rPr>
          <w:b/>
          <w:u w:val="single"/>
        </w:rPr>
      </w:pPr>
      <w:r w:rsidRPr="009F13EE">
        <w:rPr>
          <w:b/>
          <w:u w:val="single"/>
        </w:rPr>
        <w:t>4. Le connecteur D doit être connecté à la prise avant.</w:t>
      </w:r>
    </w:p>
    <w:p w14:paraId="4AC685B6" w14:textId="77777777" w:rsidR="009F13EE" w:rsidRPr="009F13EE" w:rsidRDefault="009F13EE" w:rsidP="009F13EE">
      <w:pPr>
        <w:rPr>
          <w:b/>
          <w:u w:val="single"/>
        </w:rPr>
      </w:pPr>
      <w:r w:rsidRPr="009F13EE">
        <w:rPr>
          <w:b/>
          <w:u w:val="single"/>
        </w:rPr>
        <w:t xml:space="preserve"> </w:t>
      </w:r>
    </w:p>
    <w:p w14:paraId="3D04614C" w14:textId="77777777" w:rsidR="009F13EE" w:rsidRPr="009F13EE" w:rsidRDefault="009F13EE" w:rsidP="009F13EE">
      <w:pPr>
        <w:rPr>
          <w:b/>
          <w:u w:val="single"/>
        </w:rPr>
      </w:pPr>
      <w:r w:rsidRPr="009F13EE">
        <w:rPr>
          <w:b/>
          <w:u w:val="single"/>
        </w:rPr>
        <w:t>(Après avoir connecté la plaque avant, il y aura un espace au milieu de la console où vous pourrez placer une petite plaque avant).</w:t>
      </w:r>
    </w:p>
    <w:p w14:paraId="6C1573B4" w14:textId="77777777" w:rsidR="009F13EE" w:rsidRPr="009F13EE" w:rsidRDefault="009F13EE" w:rsidP="009F13EE">
      <w:pPr>
        <w:rPr>
          <w:b/>
          <w:u w:val="single"/>
        </w:rPr>
      </w:pPr>
      <w:r w:rsidRPr="009F13EE">
        <w:rPr>
          <w:b/>
          <w:u w:val="single"/>
        </w:rPr>
        <w:t xml:space="preserve"> </w:t>
      </w:r>
    </w:p>
    <w:p w14:paraId="0E04AB18" w14:textId="77777777" w:rsidR="009F13EE" w:rsidRPr="009F13EE" w:rsidRDefault="009F13EE" w:rsidP="009F13EE">
      <w:pPr>
        <w:rPr>
          <w:b/>
          <w:u w:val="single"/>
        </w:rPr>
      </w:pPr>
      <w:r w:rsidRPr="009F13EE">
        <w:rPr>
          <w:b/>
          <w:u w:val="single"/>
        </w:rPr>
        <w:t>5. Le connecteur E doit être inséré dans la plaque avant de l'ancienne usine, puis placez la plaque avant de l'ancienne usine dans la boîte de rangement pour qu'elle continue de fonctionner.</w:t>
      </w:r>
    </w:p>
    <w:p w14:paraId="64245E01" w14:textId="77777777" w:rsidR="009F13EE" w:rsidRPr="009F13EE" w:rsidRDefault="009F13EE" w:rsidP="009F13EE">
      <w:pPr>
        <w:rPr>
          <w:b/>
          <w:u w:val="single"/>
        </w:rPr>
      </w:pPr>
      <w:r w:rsidRPr="009F13EE">
        <w:rPr>
          <w:b/>
          <w:u w:val="single"/>
        </w:rPr>
        <w:t>6. Le connecteur F n'a pas besoin d'être inséré dans une plaque, il suffit de l'ouvrir.</w:t>
      </w:r>
    </w:p>
    <w:p w14:paraId="62374598" w14:textId="77777777" w:rsidR="009F13EE" w:rsidRPr="009F13EE" w:rsidRDefault="009F13EE" w:rsidP="009F13EE">
      <w:pPr>
        <w:rPr>
          <w:b/>
          <w:u w:val="single"/>
        </w:rPr>
      </w:pPr>
      <w:r w:rsidRPr="009F13EE">
        <w:rPr>
          <w:b/>
          <w:u w:val="single"/>
        </w:rPr>
        <w:t>7. Le connecteur G sert à connecter la plaque d'alimentation à l'arrière du nouvel appareil.</w:t>
      </w:r>
    </w:p>
    <w:p w14:paraId="7D75D45F" w14:textId="77777777" w:rsidR="009F13EE" w:rsidRPr="009F13EE" w:rsidRDefault="009F13EE" w:rsidP="009F13EE">
      <w:pPr>
        <w:rPr>
          <w:b/>
          <w:u w:val="single"/>
        </w:rPr>
      </w:pPr>
    </w:p>
    <w:p w14:paraId="353D6C20" w14:textId="2C613FE4" w:rsidR="009F13EE" w:rsidRDefault="009F13EE" w:rsidP="009F13EE">
      <w:pPr>
        <w:rPr>
          <w:b/>
          <w:u w:val="single"/>
        </w:rPr>
      </w:pPr>
      <w:r w:rsidRPr="009F13EE">
        <w:rPr>
          <w:b/>
          <w:u w:val="single"/>
        </w:rPr>
        <w:t>Traduit avec DeepL.com (version gratuite)</w:t>
      </w:r>
    </w:p>
    <w:p w14:paraId="70D245A2" w14:textId="60EE0492" w:rsidR="005428F6" w:rsidRDefault="005428F6" w:rsidP="007212A8">
      <w:pPr>
        <w:rPr>
          <w:b/>
          <w:u w:val="single"/>
        </w:rPr>
      </w:pPr>
      <w:r>
        <w:rPr>
          <w:noProof/>
        </w:rPr>
        <w:drawing>
          <wp:inline distT="0" distB="0" distL="0" distR="0" wp14:anchorId="2A1EE7F4" wp14:editId="4CAB411E">
            <wp:extent cx="2686050" cy="1704975"/>
            <wp:effectExtent l="0" t="0" r="0" b="9525"/>
            <wp:docPr id="188206606" name="Image 1" descr="Autoradio S160 Android - Page 3 - megane3.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D-hPaPqsCLzf7M8Pt6mZ-Ag_193" descr="Autoradio S160 Android - Page 3 - megane3.f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p>
    <w:p w14:paraId="4DCFA5A3" w14:textId="4F71F71A" w:rsidR="00452CC3" w:rsidRDefault="00452CC3" w:rsidP="007212A8">
      <w:pPr>
        <w:rPr>
          <w:b/>
          <w:u w:val="single"/>
        </w:rPr>
      </w:pPr>
      <w:r>
        <w:rPr>
          <w:b/>
          <w:noProof/>
          <w:u w:val="single"/>
        </w:rPr>
        <w:lastRenderedPageBreak/>
        <w:drawing>
          <wp:inline distT="0" distB="0" distL="0" distR="0" wp14:anchorId="1C0C973C" wp14:editId="180D408C">
            <wp:extent cx="6191250" cy="4886325"/>
            <wp:effectExtent l="0" t="0" r="0" b="9525"/>
            <wp:docPr id="7400067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4886325"/>
                    </a:xfrm>
                    <a:prstGeom prst="rect">
                      <a:avLst/>
                    </a:prstGeom>
                    <a:noFill/>
                    <a:ln>
                      <a:noFill/>
                    </a:ln>
                  </pic:spPr>
                </pic:pic>
              </a:graphicData>
            </a:graphic>
          </wp:inline>
        </w:drawing>
      </w:r>
    </w:p>
    <w:p w14:paraId="15713C4C" w14:textId="420D422E" w:rsidR="00F4652F" w:rsidRDefault="00F4652F" w:rsidP="007212A8">
      <w:pPr>
        <w:rPr>
          <w:b/>
          <w:u w:val="single"/>
        </w:rPr>
      </w:pPr>
      <w:r>
        <w:rPr>
          <w:b/>
          <w:noProof/>
          <w:u w:val="single"/>
        </w:rPr>
        <w:drawing>
          <wp:inline distT="0" distB="0" distL="0" distR="0" wp14:anchorId="72F2C28C" wp14:editId="62967B83">
            <wp:extent cx="3667125" cy="2809875"/>
            <wp:effectExtent l="0" t="0" r="9525" b="9525"/>
            <wp:docPr id="3513868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2809875"/>
                    </a:xfrm>
                    <a:prstGeom prst="rect">
                      <a:avLst/>
                    </a:prstGeom>
                    <a:noFill/>
                    <a:ln>
                      <a:noFill/>
                    </a:ln>
                  </pic:spPr>
                </pic:pic>
              </a:graphicData>
            </a:graphic>
          </wp:inline>
        </w:drawing>
      </w:r>
    </w:p>
    <w:p w14:paraId="01AC6F5D" w14:textId="6C8494D5" w:rsidR="00452CC3" w:rsidRDefault="00452CC3" w:rsidP="007212A8">
      <w:pPr>
        <w:rPr>
          <w:b/>
          <w:u w:val="single"/>
        </w:rPr>
      </w:pPr>
      <w:r>
        <w:rPr>
          <w:b/>
          <w:noProof/>
          <w:u w:val="single"/>
        </w:rPr>
        <w:lastRenderedPageBreak/>
        <w:drawing>
          <wp:inline distT="0" distB="0" distL="0" distR="0" wp14:anchorId="13A78EDC" wp14:editId="71D3FC57">
            <wp:extent cx="5686425" cy="4067175"/>
            <wp:effectExtent l="0" t="0" r="9525" b="9525"/>
            <wp:docPr id="423749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4067175"/>
                    </a:xfrm>
                    <a:prstGeom prst="rect">
                      <a:avLst/>
                    </a:prstGeom>
                    <a:noFill/>
                    <a:ln>
                      <a:noFill/>
                    </a:ln>
                  </pic:spPr>
                </pic:pic>
              </a:graphicData>
            </a:graphic>
          </wp:inline>
        </w:drawing>
      </w:r>
    </w:p>
    <w:p w14:paraId="236B5EA4" w14:textId="18228402" w:rsidR="00452CC3" w:rsidRDefault="00452CC3" w:rsidP="007212A8">
      <w:pPr>
        <w:rPr>
          <w:b/>
          <w:u w:val="single"/>
        </w:rPr>
      </w:pPr>
      <w:r>
        <w:rPr>
          <w:b/>
          <w:noProof/>
          <w:u w:val="single"/>
        </w:rPr>
        <w:drawing>
          <wp:inline distT="0" distB="0" distL="0" distR="0" wp14:anchorId="7462878B" wp14:editId="052FDC49">
            <wp:extent cx="6391275" cy="4010025"/>
            <wp:effectExtent l="0" t="0" r="9525" b="9525"/>
            <wp:docPr id="20484687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4010025"/>
                    </a:xfrm>
                    <a:prstGeom prst="rect">
                      <a:avLst/>
                    </a:prstGeom>
                    <a:noFill/>
                    <a:ln>
                      <a:noFill/>
                    </a:ln>
                  </pic:spPr>
                </pic:pic>
              </a:graphicData>
            </a:graphic>
          </wp:inline>
        </w:drawing>
      </w:r>
    </w:p>
    <w:p w14:paraId="06BE6CF1" w14:textId="77777777" w:rsidR="00FE57C9" w:rsidRDefault="00FE57C9" w:rsidP="007212A8">
      <w:pPr>
        <w:rPr>
          <w:b/>
          <w:u w:val="single"/>
        </w:rPr>
      </w:pPr>
    </w:p>
    <w:p w14:paraId="315088BB" w14:textId="77777777" w:rsidR="00FE57C9" w:rsidRDefault="00FE57C9" w:rsidP="007212A8">
      <w:pPr>
        <w:rPr>
          <w:b/>
          <w:u w:val="single"/>
        </w:rPr>
      </w:pPr>
    </w:p>
    <w:p w14:paraId="2E810B73" w14:textId="4ED8E961" w:rsidR="00FE57C9" w:rsidRDefault="00FE57C9" w:rsidP="007212A8">
      <w:pPr>
        <w:rPr>
          <w:b/>
          <w:u w:val="single"/>
        </w:rPr>
      </w:pPr>
      <w:r>
        <w:rPr>
          <w:b/>
          <w:noProof/>
          <w:u w:val="single"/>
        </w:rPr>
        <w:lastRenderedPageBreak/>
        <w:drawing>
          <wp:inline distT="0" distB="0" distL="0" distR="0" wp14:anchorId="5D7F4BC0" wp14:editId="5CD4128F">
            <wp:extent cx="4514850" cy="3381375"/>
            <wp:effectExtent l="0" t="0" r="0" b="9525"/>
            <wp:docPr id="16086311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14:paraId="2BA96899" w14:textId="5286C496" w:rsidR="00F62D91" w:rsidRDefault="00F62D91" w:rsidP="007212A8">
      <w:pPr>
        <w:rPr>
          <w:b/>
          <w:u w:val="single"/>
        </w:rPr>
      </w:pPr>
      <w:r>
        <w:rPr>
          <w:b/>
          <w:noProof/>
          <w:u w:val="single"/>
        </w:rPr>
        <w:drawing>
          <wp:inline distT="0" distB="0" distL="0" distR="0" wp14:anchorId="6EE2D719" wp14:editId="30DE12DF">
            <wp:extent cx="4038600" cy="2543175"/>
            <wp:effectExtent l="0" t="0" r="0" b="9525"/>
            <wp:docPr id="16870124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2543175"/>
                    </a:xfrm>
                    <a:prstGeom prst="rect">
                      <a:avLst/>
                    </a:prstGeom>
                    <a:noFill/>
                    <a:ln>
                      <a:noFill/>
                    </a:ln>
                  </pic:spPr>
                </pic:pic>
              </a:graphicData>
            </a:graphic>
          </wp:inline>
        </w:drawing>
      </w:r>
    </w:p>
    <w:p w14:paraId="1FC1C488" w14:textId="77777777" w:rsidR="00176C71" w:rsidRDefault="00176C71" w:rsidP="007212A8">
      <w:pPr>
        <w:rPr>
          <w:b/>
          <w:u w:val="single"/>
        </w:rPr>
      </w:pPr>
    </w:p>
    <w:p w14:paraId="3907AD17" w14:textId="77777777" w:rsidR="00176C71" w:rsidRPr="00334D98" w:rsidRDefault="00176C71" w:rsidP="00176C71">
      <w:pPr>
        <w:rPr>
          <w:lang w:val="en-US"/>
        </w:rPr>
      </w:pPr>
      <w:r>
        <w:rPr>
          <w:noProof/>
        </w:rPr>
        <mc:AlternateContent>
          <mc:Choice Requires="wps">
            <w:drawing>
              <wp:inline distT="0" distB="0" distL="0" distR="0" wp14:anchorId="379F9902" wp14:editId="00BDA1CB">
                <wp:extent cx="304800" cy="304800"/>
                <wp:effectExtent l="0" t="0" r="0" b="0"/>
                <wp:docPr id="3184054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6F97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en-US"/>
        </w:rPr>
        <w:drawing>
          <wp:inline distT="0" distB="0" distL="0" distR="0" wp14:anchorId="05F4A7D7" wp14:editId="15D79456">
            <wp:extent cx="4476750" cy="2895600"/>
            <wp:effectExtent l="0" t="0" r="0" b="0"/>
            <wp:docPr id="9913366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2895600"/>
                    </a:xfrm>
                    <a:prstGeom prst="rect">
                      <a:avLst/>
                    </a:prstGeom>
                    <a:noFill/>
                    <a:ln>
                      <a:noFill/>
                    </a:ln>
                  </pic:spPr>
                </pic:pic>
              </a:graphicData>
            </a:graphic>
          </wp:inline>
        </w:drawing>
      </w:r>
    </w:p>
    <w:p w14:paraId="7688208C" w14:textId="77777777" w:rsidR="00176C71" w:rsidRDefault="00176C71" w:rsidP="00176C71">
      <w:pPr>
        <w:rPr>
          <w:color w:val="EE0000"/>
          <w:sz w:val="28"/>
          <w:szCs w:val="28"/>
        </w:rPr>
      </w:pPr>
      <w:r w:rsidRPr="00CD00ED">
        <w:rPr>
          <w:color w:val="EE0000"/>
          <w:sz w:val="28"/>
          <w:szCs w:val="28"/>
        </w:rPr>
        <w:lastRenderedPageBreak/>
        <w:t>Garde</w:t>
      </w:r>
      <w:r>
        <w:rPr>
          <w:color w:val="EE0000"/>
          <w:sz w:val="28"/>
          <w:szCs w:val="28"/>
        </w:rPr>
        <w:t>r</w:t>
      </w:r>
      <w:r w:rsidRPr="00CD00ED">
        <w:rPr>
          <w:color w:val="EE0000"/>
          <w:sz w:val="28"/>
          <w:szCs w:val="28"/>
        </w:rPr>
        <w:t xml:space="preserve"> l'ancien écran sur le dessus </w:t>
      </w:r>
      <w:r>
        <w:rPr>
          <w:color w:val="EE0000"/>
          <w:sz w:val="28"/>
          <w:szCs w:val="28"/>
        </w:rPr>
        <w:t>connecté</w:t>
      </w:r>
      <w:r w:rsidRPr="00CD00ED">
        <w:rPr>
          <w:color w:val="EE0000"/>
          <w:sz w:val="28"/>
          <w:szCs w:val="28"/>
        </w:rPr>
        <w:t xml:space="preserve"> et placez-le à l'intérieur/sous la nouvelle radio. Simplement parce que le signal de commande au volant</w:t>
      </w:r>
      <w:r>
        <w:rPr>
          <w:color w:val="EE0000"/>
          <w:sz w:val="28"/>
          <w:szCs w:val="28"/>
        </w:rPr>
        <w:t xml:space="preserve"> </w:t>
      </w:r>
      <w:r w:rsidRPr="00CD00ED">
        <w:rPr>
          <w:color w:val="EE0000"/>
          <w:sz w:val="28"/>
          <w:szCs w:val="28"/>
        </w:rPr>
        <w:t>passe par cet écran.</w:t>
      </w:r>
    </w:p>
    <w:p w14:paraId="5F5588DA" w14:textId="77777777" w:rsidR="00176C71" w:rsidRPr="00CD00ED" w:rsidRDefault="00176C71" w:rsidP="00176C71">
      <w:pPr>
        <w:rPr>
          <w:color w:val="EE0000"/>
          <w:sz w:val="28"/>
          <w:szCs w:val="28"/>
        </w:rPr>
      </w:pPr>
      <w:r w:rsidRPr="00CD00ED">
        <w:rPr>
          <w:color w:val="EE0000"/>
          <w:sz w:val="28"/>
          <w:szCs w:val="28"/>
        </w:rPr>
        <w:t xml:space="preserve"> Lecteur CD Or</w:t>
      </w:r>
      <w:r>
        <w:rPr>
          <w:color w:val="EE0000"/>
          <w:sz w:val="28"/>
          <w:szCs w:val="28"/>
        </w:rPr>
        <w:t>i</w:t>
      </w:r>
      <w:r w:rsidRPr="00CD00ED">
        <w:rPr>
          <w:color w:val="EE0000"/>
          <w:sz w:val="28"/>
          <w:szCs w:val="28"/>
        </w:rPr>
        <w:t xml:space="preserve">ginal </w:t>
      </w:r>
      <w:r>
        <w:rPr>
          <w:color w:val="EE0000"/>
          <w:sz w:val="28"/>
          <w:szCs w:val="28"/>
        </w:rPr>
        <w:t>reste en place mais ne sera plus fonctionnel</w:t>
      </w:r>
      <w:r w:rsidRPr="00CD00ED">
        <w:rPr>
          <w:color w:val="EE0000"/>
          <w:sz w:val="28"/>
          <w:szCs w:val="28"/>
        </w:rPr>
        <w:t>.</w:t>
      </w:r>
    </w:p>
    <w:p w14:paraId="6F7005E8" w14:textId="77777777" w:rsidR="00176C71" w:rsidRDefault="00176C71" w:rsidP="00176C71">
      <w:pPr>
        <w:rPr>
          <w:b/>
          <w:u w:val="single"/>
        </w:rPr>
      </w:pPr>
    </w:p>
    <w:p w14:paraId="195DA821" w14:textId="77777777" w:rsidR="00176C71" w:rsidRPr="00C867C6" w:rsidRDefault="00176C71" w:rsidP="007212A8">
      <w:pPr>
        <w:rPr>
          <w:b/>
          <w:u w:val="single"/>
        </w:rPr>
      </w:pPr>
    </w:p>
    <w:sectPr w:rsidR="00176C71" w:rsidRPr="00C867C6" w:rsidSect="00C867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313EA1"/>
    <w:multiLevelType w:val="hybridMultilevel"/>
    <w:tmpl w:val="DD3AB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0918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7C6"/>
    <w:rsid w:val="00016777"/>
    <w:rsid w:val="0007487C"/>
    <w:rsid w:val="000B0991"/>
    <w:rsid w:val="001705C1"/>
    <w:rsid w:val="00176C71"/>
    <w:rsid w:val="00185629"/>
    <w:rsid w:val="00185D40"/>
    <w:rsid w:val="00186727"/>
    <w:rsid w:val="001868AD"/>
    <w:rsid w:val="001A7107"/>
    <w:rsid w:val="001E3D0B"/>
    <w:rsid w:val="00203B01"/>
    <w:rsid w:val="002646A6"/>
    <w:rsid w:val="002B4E0C"/>
    <w:rsid w:val="002C7093"/>
    <w:rsid w:val="00302EB9"/>
    <w:rsid w:val="00334D98"/>
    <w:rsid w:val="00363373"/>
    <w:rsid w:val="003805BB"/>
    <w:rsid w:val="00386FFE"/>
    <w:rsid w:val="003C575A"/>
    <w:rsid w:val="00403A6A"/>
    <w:rsid w:val="00452CC3"/>
    <w:rsid w:val="004C1FF0"/>
    <w:rsid w:val="005264CB"/>
    <w:rsid w:val="005428F6"/>
    <w:rsid w:val="005A6FC8"/>
    <w:rsid w:val="005B0BAB"/>
    <w:rsid w:val="005C2023"/>
    <w:rsid w:val="005D3336"/>
    <w:rsid w:val="005E6226"/>
    <w:rsid w:val="00627412"/>
    <w:rsid w:val="006C11E4"/>
    <w:rsid w:val="006D1565"/>
    <w:rsid w:val="006D3AAB"/>
    <w:rsid w:val="006F56EB"/>
    <w:rsid w:val="00704B51"/>
    <w:rsid w:val="007212A8"/>
    <w:rsid w:val="00745A9F"/>
    <w:rsid w:val="0075743E"/>
    <w:rsid w:val="00764018"/>
    <w:rsid w:val="007E7813"/>
    <w:rsid w:val="0086150F"/>
    <w:rsid w:val="009515EC"/>
    <w:rsid w:val="0095648D"/>
    <w:rsid w:val="00991CDE"/>
    <w:rsid w:val="009F13EE"/>
    <w:rsid w:val="00A3661F"/>
    <w:rsid w:val="00A429AE"/>
    <w:rsid w:val="00A52910"/>
    <w:rsid w:val="00A94CE0"/>
    <w:rsid w:val="00AC0C3D"/>
    <w:rsid w:val="00BF32FB"/>
    <w:rsid w:val="00C64F28"/>
    <w:rsid w:val="00C867C6"/>
    <w:rsid w:val="00CB167D"/>
    <w:rsid w:val="00CB6925"/>
    <w:rsid w:val="00CE1ACD"/>
    <w:rsid w:val="00D43B16"/>
    <w:rsid w:val="00D44E37"/>
    <w:rsid w:val="00D55BFC"/>
    <w:rsid w:val="00E30FDC"/>
    <w:rsid w:val="00E34AB6"/>
    <w:rsid w:val="00E91426"/>
    <w:rsid w:val="00EE00DD"/>
    <w:rsid w:val="00F2495F"/>
    <w:rsid w:val="00F4652F"/>
    <w:rsid w:val="00F62D91"/>
    <w:rsid w:val="00F76EE9"/>
    <w:rsid w:val="00FA7BD5"/>
    <w:rsid w:val="00FB0C87"/>
    <w:rsid w:val="00FC38D8"/>
    <w:rsid w:val="00FD6308"/>
    <w:rsid w:val="00FD6B15"/>
    <w:rsid w:val="00FE57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DC8B"/>
  <w15:docId w15:val="{1336BA36-0861-443A-9994-4F3C78BA0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A6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867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67C6"/>
    <w:rPr>
      <w:rFonts w:ascii="Tahoma" w:hAnsi="Tahoma" w:cs="Tahoma"/>
      <w:sz w:val="16"/>
      <w:szCs w:val="16"/>
    </w:rPr>
  </w:style>
  <w:style w:type="paragraph" w:styleId="Paragraphedeliste">
    <w:name w:val="List Paragraph"/>
    <w:basedOn w:val="Normal"/>
    <w:uiPriority w:val="34"/>
    <w:qFormat/>
    <w:rsid w:val="003805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762083">
      <w:bodyDiv w:val="1"/>
      <w:marLeft w:val="0"/>
      <w:marRight w:val="0"/>
      <w:marTop w:val="0"/>
      <w:marBottom w:val="0"/>
      <w:divBdr>
        <w:top w:val="none" w:sz="0" w:space="0" w:color="auto"/>
        <w:left w:val="none" w:sz="0" w:space="0" w:color="auto"/>
        <w:bottom w:val="none" w:sz="0" w:space="0" w:color="auto"/>
        <w:right w:val="none" w:sz="0" w:space="0" w:color="auto"/>
      </w:divBdr>
    </w:div>
    <w:div w:id="993526759">
      <w:bodyDiv w:val="1"/>
      <w:marLeft w:val="0"/>
      <w:marRight w:val="0"/>
      <w:marTop w:val="0"/>
      <w:marBottom w:val="0"/>
      <w:divBdr>
        <w:top w:val="none" w:sz="0" w:space="0" w:color="auto"/>
        <w:left w:val="none" w:sz="0" w:space="0" w:color="auto"/>
        <w:bottom w:val="none" w:sz="0" w:space="0" w:color="auto"/>
        <w:right w:val="none" w:sz="0" w:space="0" w:color="auto"/>
      </w:divBdr>
    </w:div>
    <w:div w:id="1508327115">
      <w:bodyDiv w:val="1"/>
      <w:marLeft w:val="0"/>
      <w:marRight w:val="0"/>
      <w:marTop w:val="0"/>
      <w:marBottom w:val="0"/>
      <w:divBdr>
        <w:top w:val="none" w:sz="0" w:space="0" w:color="auto"/>
        <w:left w:val="none" w:sz="0" w:space="0" w:color="auto"/>
        <w:bottom w:val="none" w:sz="0" w:space="0" w:color="auto"/>
        <w:right w:val="none" w:sz="0" w:space="0" w:color="auto"/>
      </w:divBdr>
    </w:div>
    <w:div w:id="181456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ostimg.cc/7f87QDgF" TargetMode="Externa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11</Pages>
  <Words>844</Words>
  <Characters>4643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Accueil-Silim</dc:creator>
  <cp:keywords/>
  <dc:description/>
  <cp:lastModifiedBy>Marc</cp:lastModifiedBy>
  <cp:revision>7</cp:revision>
  <dcterms:created xsi:type="dcterms:W3CDTF">2025-06-16T08:33:00Z</dcterms:created>
  <dcterms:modified xsi:type="dcterms:W3CDTF">2025-07-25T09:26:00Z</dcterms:modified>
</cp:coreProperties>
</file>